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451220" w:rsidRPr="00451220" w14:paraId="13C2CDC0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0F0A" w14:textId="77777777" w:rsidR="00451220" w:rsidRPr="00451220" w:rsidRDefault="00451220" w:rsidP="001B38E7">
            <w:pPr>
              <w:pStyle w:val="Normaallaadveeb"/>
              <w:spacing w:after="0"/>
              <w:rPr>
                <w:b/>
                <w:u w:val="single"/>
                <w:lang w:eastAsia="en-US"/>
              </w:rPr>
            </w:pPr>
            <w:r w:rsidRPr="00451220">
              <w:rPr>
                <w:b/>
                <w:u w:val="single"/>
                <w:lang w:eastAsia="en-US"/>
              </w:rPr>
              <w:t>1. Meetme nimetus</w:t>
            </w:r>
          </w:p>
        </w:tc>
      </w:tr>
      <w:tr w:rsidR="00451220" w:rsidRPr="00451220" w14:paraId="54861569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ED6E" w14:textId="77777777" w:rsidR="00451220" w:rsidRPr="00451220" w:rsidRDefault="00451220" w:rsidP="001B38E7">
            <w:pPr>
              <w:pStyle w:val="Normaallaadveeb"/>
              <w:spacing w:after="0"/>
              <w:rPr>
                <w:b/>
                <w:u w:val="single"/>
                <w:lang w:eastAsia="en-US"/>
              </w:rPr>
            </w:pPr>
          </w:p>
          <w:p w14:paraId="68B07504" w14:textId="77777777" w:rsidR="00451220" w:rsidRPr="00451220" w:rsidRDefault="00451220" w:rsidP="001B38E7">
            <w:pPr>
              <w:rPr>
                <w:rFonts w:cs="Times New Roman"/>
                <w:b/>
                <w:szCs w:val="24"/>
                <w:u w:val="single"/>
              </w:rPr>
            </w:pPr>
            <w:r w:rsidRPr="00451220">
              <w:rPr>
                <w:rFonts w:cs="Times New Roman"/>
                <w:b/>
                <w:szCs w:val="24"/>
                <w:u w:val="single"/>
              </w:rPr>
              <w:t xml:space="preserve">Meede 5. ETTEVÕTLUSMEEDE </w:t>
            </w:r>
            <w:r w:rsidRPr="00451220">
              <w:rPr>
                <w:rFonts w:cs="Times New Roman"/>
                <w:b/>
                <w:szCs w:val="24"/>
              </w:rPr>
              <w:t>COVID-19 haigust põhjustava koroonaviiruse puhangust tingitud mõjuga tegelemiseks</w:t>
            </w:r>
          </w:p>
        </w:tc>
      </w:tr>
      <w:tr w:rsidR="00451220" w:rsidRPr="00451220" w14:paraId="38E48E6F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39C2" w14:textId="77777777" w:rsidR="00451220" w:rsidRPr="00451220" w:rsidRDefault="00451220" w:rsidP="001B38E7">
            <w:pPr>
              <w:rPr>
                <w:rFonts w:cs="Times New Roman"/>
                <w:b/>
                <w:szCs w:val="24"/>
              </w:rPr>
            </w:pPr>
            <w:r w:rsidRPr="00451220">
              <w:rPr>
                <w:rFonts w:cs="Times New Roman"/>
                <w:b/>
                <w:szCs w:val="24"/>
              </w:rPr>
              <w:t xml:space="preserve">2. Alameede 5.1 Ettevõtluse investeeringud </w:t>
            </w:r>
          </w:p>
        </w:tc>
      </w:tr>
      <w:tr w:rsidR="00451220" w:rsidRPr="00451220" w14:paraId="2F8EC607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12B0" w14:textId="77777777" w:rsidR="00451220" w:rsidRPr="00451220" w:rsidRDefault="00451220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 w:rsidRPr="00451220">
              <w:rPr>
                <w:b/>
                <w:bCs/>
              </w:rPr>
              <w:t>3. Meetme eesmärk</w:t>
            </w:r>
          </w:p>
        </w:tc>
      </w:tr>
      <w:tr w:rsidR="00451220" w:rsidRPr="00451220" w14:paraId="60E0EC91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B717" w14:textId="77777777" w:rsidR="00451220" w:rsidRPr="00451220" w:rsidRDefault="00451220" w:rsidP="00451220">
            <w:pPr>
              <w:pStyle w:val="Normaallaadveeb"/>
              <w:numPr>
                <w:ilvl w:val="0"/>
                <w:numId w:val="3"/>
              </w:numPr>
              <w:spacing w:before="120" w:after="0" w:line="276" w:lineRule="auto"/>
              <w:rPr>
                <w:lang w:val="en-GB"/>
              </w:rPr>
            </w:pPr>
            <w:proofErr w:type="spellStart"/>
            <w:r w:rsidRPr="00451220">
              <w:rPr>
                <w:lang w:val="en-GB"/>
              </w:rPr>
              <w:t>Ettevõtete</w:t>
            </w:r>
            <w:proofErr w:type="spellEnd"/>
            <w:r w:rsidRPr="00451220">
              <w:rPr>
                <w:lang w:val="en-GB"/>
              </w:rPr>
              <w:t xml:space="preserve"> </w:t>
            </w:r>
            <w:proofErr w:type="spellStart"/>
            <w:r w:rsidRPr="00451220">
              <w:rPr>
                <w:lang w:val="en-GB"/>
              </w:rPr>
              <w:t>konkurentsivõime</w:t>
            </w:r>
            <w:proofErr w:type="spellEnd"/>
            <w:r w:rsidRPr="00451220">
              <w:rPr>
                <w:lang w:val="en-GB"/>
              </w:rPr>
              <w:t xml:space="preserve"> on </w:t>
            </w:r>
            <w:proofErr w:type="spellStart"/>
            <w:r w:rsidRPr="00451220">
              <w:rPr>
                <w:lang w:val="en-GB"/>
              </w:rPr>
              <w:t>tõusnud</w:t>
            </w:r>
            <w:proofErr w:type="spellEnd"/>
            <w:r w:rsidRPr="00451220">
              <w:rPr>
                <w:lang w:val="en-GB"/>
              </w:rPr>
              <w:t xml:space="preserve"> </w:t>
            </w:r>
          </w:p>
          <w:p w14:paraId="742F97D6" w14:textId="77777777" w:rsidR="00451220" w:rsidRPr="00451220" w:rsidRDefault="00451220" w:rsidP="00451220">
            <w:pPr>
              <w:pStyle w:val="Normaallaadveeb"/>
              <w:numPr>
                <w:ilvl w:val="0"/>
                <w:numId w:val="3"/>
              </w:numPr>
              <w:spacing w:before="120" w:after="0" w:line="276" w:lineRule="auto"/>
              <w:rPr>
                <w:lang w:val="en-GB"/>
              </w:rPr>
            </w:pPr>
            <w:proofErr w:type="spellStart"/>
            <w:r w:rsidRPr="00451220">
              <w:rPr>
                <w:lang w:val="en-GB"/>
              </w:rPr>
              <w:t>Ettevõtete</w:t>
            </w:r>
            <w:proofErr w:type="spellEnd"/>
            <w:r w:rsidRPr="00451220">
              <w:rPr>
                <w:lang w:val="en-GB"/>
              </w:rPr>
              <w:t xml:space="preserve"> </w:t>
            </w:r>
            <w:proofErr w:type="spellStart"/>
            <w:r w:rsidRPr="00451220">
              <w:rPr>
                <w:lang w:val="en-GB"/>
              </w:rPr>
              <w:t>tooteahel</w:t>
            </w:r>
            <w:proofErr w:type="spellEnd"/>
            <w:r w:rsidRPr="00451220">
              <w:rPr>
                <w:lang w:val="en-GB"/>
              </w:rPr>
              <w:t xml:space="preserve"> on </w:t>
            </w:r>
            <w:proofErr w:type="spellStart"/>
            <w:r w:rsidRPr="00451220">
              <w:rPr>
                <w:lang w:val="en-GB"/>
              </w:rPr>
              <w:t>pikenenud</w:t>
            </w:r>
            <w:proofErr w:type="spellEnd"/>
            <w:r w:rsidRPr="00451220">
              <w:rPr>
                <w:lang w:val="en-GB"/>
              </w:rPr>
              <w:t xml:space="preserve"> </w:t>
            </w:r>
            <w:proofErr w:type="spellStart"/>
            <w:r w:rsidRPr="00451220">
              <w:rPr>
                <w:lang w:val="en-GB"/>
              </w:rPr>
              <w:t>läbi</w:t>
            </w:r>
            <w:proofErr w:type="spellEnd"/>
            <w:r w:rsidRPr="00451220">
              <w:rPr>
                <w:lang w:val="en-GB"/>
              </w:rPr>
              <w:t xml:space="preserve"> </w:t>
            </w:r>
            <w:proofErr w:type="spellStart"/>
            <w:r w:rsidRPr="00451220">
              <w:rPr>
                <w:lang w:val="en-GB"/>
              </w:rPr>
              <w:t>tootearenduse</w:t>
            </w:r>
            <w:proofErr w:type="spellEnd"/>
            <w:r w:rsidRPr="00451220">
              <w:rPr>
                <w:lang w:val="en-GB"/>
              </w:rPr>
              <w:t xml:space="preserve"> </w:t>
            </w:r>
            <w:proofErr w:type="spellStart"/>
            <w:r w:rsidRPr="00451220">
              <w:rPr>
                <w:lang w:val="en-GB"/>
              </w:rPr>
              <w:t>ja</w:t>
            </w:r>
            <w:proofErr w:type="spellEnd"/>
            <w:r w:rsidRPr="00451220">
              <w:rPr>
                <w:lang w:val="en-GB"/>
              </w:rPr>
              <w:t xml:space="preserve"> </w:t>
            </w:r>
            <w:proofErr w:type="spellStart"/>
            <w:r w:rsidRPr="00451220">
              <w:rPr>
                <w:lang w:val="en-GB"/>
              </w:rPr>
              <w:t>uute</w:t>
            </w:r>
            <w:proofErr w:type="spellEnd"/>
            <w:r w:rsidRPr="00451220">
              <w:rPr>
                <w:lang w:val="en-GB"/>
              </w:rPr>
              <w:t xml:space="preserve"> </w:t>
            </w:r>
            <w:proofErr w:type="spellStart"/>
            <w:r w:rsidRPr="00451220">
              <w:rPr>
                <w:lang w:val="en-GB"/>
              </w:rPr>
              <w:t>tehnoloogiate</w:t>
            </w:r>
            <w:proofErr w:type="spellEnd"/>
            <w:r w:rsidRPr="00451220">
              <w:rPr>
                <w:lang w:val="en-GB"/>
              </w:rPr>
              <w:t xml:space="preserve"> </w:t>
            </w:r>
            <w:proofErr w:type="spellStart"/>
            <w:r w:rsidRPr="00451220">
              <w:rPr>
                <w:lang w:val="en-GB"/>
              </w:rPr>
              <w:t>kasutuselevõtu</w:t>
            </w:r>
            <w:proofErr w:type="spellEnd"/>
          </w:p>
        </w:tc>
      </w:tr>
      <w:tr w:rsidR="00451220" w:rsidRPr="00451220" w14:paraId="5090EF2B" w14:textId="77777777" w:rsidTr="001B38E7">
        <w:trPr>
          <w:trHeight w:val="320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262" w14:textId="77777777" w:rsidR="00451220" w:rsidRPr="00451220" w:rsidRDefault="00451220" w:rsidP="001B38E7">
            <w:pPr>
              <w:rPr>
                <w:rFonts w:cs="Times New Roman"/>
                <w:b/>
                <w:szCs w:val="24"/>
              </w:rPr>
            </w:pPr>
            <w:r w:rsidRPr="00451220">
              <w:rPr>
                <w:rFonts w:cs="Times New Roman"/>
                <w:b/>
                <w:szCs w:val="24"/>
              </w:rPr>
              <w:t>4. Meetme rakendamise vajadus</w:t>
            </w:r>
          </w:p>
        </w:tc>
      </w:tr>
      <w:tr w:rsidR="00451220" w:rsidRPr="00451220" w14:paraId="63FF89D4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2F18" w14:textId="77777777" w:rsidR="00451220" w:rsidRPr="00451220" w:rsidRDefault="00451220" w:rsidP="001B38E7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451220">
              <w:rPr>
                <w:rFonts w:eastAsia="Times New Roman" w:cs="Times New Roman"/>
                <w:color w:val="000000"/>
                <w:szCs w:val="24"/>
              </w:rPr>
              <w:t xml:space="preserve">Antud meede on ellu kutsutud COVID-19 pandeemiast põhjustatud kriisi negatiivsete tagajärgedega toimetulemiseks ettevõtluse valdkonnas. </w:t>
            </w:r>
          </w:p>
        </w:tc>
      </w:tr>
      <w:tr w:rsidR="00451220" w:rsidRPr="00451220" w14:paraId="7D6D90EA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693F" w14:textId="77777777" w:rsidR="00451220" w:rsidRPr="00451220" w:rsidRDefault="00451220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 w:rsidRPr="00451220">
              <w:rPr>
                <w:b/>
                <w:bCs/>
              </w:rPr>
              <w:t>5. Toetatavad tegevused</w:t>
            </w:r>
          </w:p>
        </w:tc>
      </w:tr>
      <w:tr w:rsidR="00451220" w:rsidRPr="00451220" w14:paraId="46D86514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6AF3" w14:textId="77777777" w:rsidR="00451220" w:rsidRPr="00451220" w:rsidRDefault="00451220" w:rsidP="001B38E7">
            <w:pPr>
              <w:pStyle w:val="Normaallaadveeb"/>
              <w:spacing w:after="0"/>
              <w:rPr>
                <w:lang w:eastAsia="en-US"/>
              </w:rPr>
            </w:pPr>
            <w:r w:rsidRPr="00451220">
              <w:t>Meetmest toetatakse järgmisi tegevusi:</w:t>
            </w:r>
          </w:p>
          <w:p w14:paraId="6DDCD58D" w14:textId="77777777" w:rsidR="00451220" w:rsidRPr="00451220" w:rsidRDefault="00451220" w:rsidP="00451220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rPr>
                <w:rFonts w:eastAsia="Calibri"/>
              </w:rPr>
            </w:pPr>
            <w:r w:rsidRPr="00451220">
              <w:t>ettevõtjate investeeringud internetiühenduse (vähemalt 30Mbit/s üles- ja 30Mbit/s allalaadimise kiirusega) loomiseks ja tõhustamiseks,</w:t>
            </w:r>
          </w:p>
          <w:p w14:paraId="4BF96401" w14:textId="77777777" w:rsidR="00451220" w:rsidRPr="00451220" w:rsidRDefault="00451220" w:rsidP="00451220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rPr>
                <w:rFonts w:eastAsia="Calibri"/>
              </w:rPr>
            </w:pPr>
            <w:r w:rsidRPr="00451220">
              <w:rPr>
                <w:rFonts w:eastAsia="Calibri"/>
              </w:rPr>
              <w:t>hoonesiseste internetivõrkude loomiseks,</w:t>
            </w:r>
          </w:p>
          <w:p w14:paraId="397E55DA" w14:textId="77777777" w:rsidR="00451220" w:rsidRPr="00451220" w:rsidRDefault="00451220" w:rsidP="00451220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rPr>
                <w:rFonts w:eastAsia="Calibri"/>
              </w:rPr>
            </w:pPr>
            <w:r w:rsidRPr="00451220">
              <w:rPr>
                <w:rFonts w:eastAsia="Calibri"/>
              </w:rPr>
              <w:t>elektrigeneraatorite soetamiseks ja kasutuselevõtuga seotud elektrisüsteemide väljaehitamiseks,</w:t>
            </w:r>
          </w:p>
          <w:p w14:paraId="3EB05DB8" w14:textId="77777777" w:rsidR="00451220" w:rsidRPr="00451220" w:rsidRDefault="00451220" w:rsidP="00451220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rPr>
                <w:rFonts w:eastAsia="Calibri"/>
              </w:rPr>
            </w:pPr>
            <w:r w:rsidRPr="00451220">
              <w:rPr>
                <w:rFonts w:eastAsia="Calibri"/>
              </w:rPr>
              <w:t>õhupuhastusseadmete soetamiseks ja paigaldamiseks,</w:t>
            </w:r>
          </w:p>
          <w:p w14:paraId="0F08274D" w14:textId="77777777" w:rsidR="00451220" w:rsidRPr="00451220" w:rsidRDefault="00451220" w:rsidP="00451220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</w:pPr>
            <w:r w:rsidRPr="00451220">
              <w:rPr>
                <w:rFonts w:eastAsia="Calibri"/>
              </w:rPr>
              <w:t xml:space="preserve">veebipõhiste koosolekute ja </w:t>
            </w:r>
            <w:proofErr w:type="spellStart"/>
            <w:r w:rsidRPr="00451220">
              <w:rPr>
                <w:rFonts w:eastAsia="Calibri"/>
              </w:rPr>
              <w:t>kaugtöö</w:t>
            </w:r>
            <w:proofErr w:type="spellEnd"/>
            <w:r w:rsidRPr="00451220">
              <w:rPr>
                <w:rFonts w:eastAsia="Calibri"/>
              </w:rPr>
              <w:t xml:space="preserve"> korraldamiseks ning läbiviimiseks vajalike tehniliste vahendite soetamiseks.</w:t>
            </w:r>
          </w:p>
        </w:tc>
      </w:tr>
      <w:tr w:rsidR="00451220" w:rsidRPr="00451220" w14:paraId="0547D917" w14:textId="77777777" w:rsidTr="001B38E7">
        <w:trPr>
          <w:trHeight w:val="435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7B44" w14:textId="77777777" w:rsidR="00451220" w:rsidRPr="00451220" w:rsidRDefault="00451220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 w:rsidRPr="00451220">
              <w:rPr>
                <w:b/>
                <w:bCs/>
              </w:rPr>
              <w:t>6. Meetme sihtgrupp</w:t>
            </w:r>
          </w:p>
        </w:tc>
      </w:tr>
      <w:tr w:rsidR="00451220" w:rsidRPr="00451220" w14:paraId="773281BC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04B9" w14:textId="77777777" w:rsidR="00451220" w:rsidRPr="00451220" w:rsidRDefault="00451220" w:rsidP="001B38E7">
            <w:pPr>
              <w:pStyle w:val="Normaallaadveeb"/>
              <w:spacing w:after="0"/>
              <w:rPr>
                <w:lang w:eastAsia="en-US"/>
              </w:rPr>
            </w:pPr>
            <w:r w:rsidRPr="00451220">
              <w:t>Taotlejaks võivad olla Jõgevamaa Koostöökoja tegevuspiirkonnas tegutsevad:</w:t>
            </w:r>
          </w:p>
          <w:p w14:paraId="6EA1FDFA" w14:textId="77777777" w:rsidR="00451220" w:rsidRPr="00451220" w:rsidRDefault="00451220" w:rsidP="00451220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 w:rsidRPr="00451220">
              <w:t xml:space="preserve">ettevõtjad </w:t>
            </w:r>
          </w:p>
          <w:p w14:paraId="579958AE" w14:textId="77777777" w:rsidR="00451220" w:rsidRPr="00451220" w:rsidRDefault="00451220" w:rsidP="00451220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 w:rsidRPr="00451220">
              <w:t>mittetulundusühingud  (sh kohalik tegevusgrupp)</w:t>
            </w:r>
          </w:p>
          <w:p w14:paraId="30EBE49A" w14:textId="77777777" w:rsidR="00451220" w:rsidRPr="00451220" w:rsidRDefault="00451220" w:rsidP="00451220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 w:rsidRPr="00451220">
              <w:t>sihtasutused</w:t>
            </w:r>
          </w:p>
          <w:p w14:paraId="64ADB62B" w14:textId="77777777" w:rsidR="00451220" w:rsidRPr="00451220" w:rsidRDefault="00451220" w:rsidP="00451220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 w:rsidRPr="00451220">
              <w:t>kohalikud omavalitsused</w:t>
            </w:r>
          </w:p>
        </w:tc>
      </w:tr>
      <w:tr w:rsidR="00451220" w:rsidRPr="00451220" w14:paraId="326D7D40" w14:textId="77777777" w:rsidTr="001B38E7">
        <w:trPr>
          <w:trHeight w:val="317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FBA3" w14:textId="77777777" w:rsidR="00451220" w:rsidRPr="00451220" w:rsidRDefault="00451220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 w:rsidRPr="00451220">
              <w:rPr>
                <w:b/>
                <w:bCs/>
              </w:rPr>
              <w:t>7. Saavutatavad indikaatorid ja sihttasemed</w:t>
            </w:r>
          </w:p>
        </w:tc>
      </w:tr>
      <w:tr w:rsidR="00451220" w:rsidRPr="00451220" w14:paraId="6B42158C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BC58" w14:textId="77777777" w:rsidR="00451220" w:rsidRPr="00451220" w:rsidRDefault="00451220" w:rsidP="001B38E7">
            <w:pPr>
              <w:rPr>
                <w:rFonts w:eastAsia="Times New Roman" w:cs="Times New Roman"/>
                <w:szCs w:val="24"/>
                <w:lang w:val="en-GB"/>
              </w:rPr>
            </w:pPr>
            <w:r w:rsidRPr="00451220">
              <w:rPr>
                <w:rFonts w:cs="Times New Roman"/>
                <w:szCs w:val="24"/>
              </w:rPr>
              <w:t xml:space="preserve">Meetme indikaatorid ja sihttasemed: </w:t>
            </w:r>
          </w:p>
          <w:p w14:paraId="72C8495E" w14:textId="77777777" w:rsidR="00451220" w:rsidRPr="00451220" w:rsidRDefault="00451220" w:rsidP="00451220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en-GB" w:eastAsia="en-US"/>
              </w:rPr>
            </w:pPr>
            <w:r w:rsidRPr="00451220">
              <w:rPr>
                <w:rFonts w:cs="Times New Roman"/>
                <w:szCs w:val="24"/>
              </w:rPr>
              <w:t>Projektide arv – 15</w:t>
            </w:r>
          </w:p>
          <w:p w14:paraId="08B38D58" w14:textId="77777777" w:rsidR="00451220" w:rsidRPr="00451220" w:rsidRDefault="00451220" w:rsidP="00451220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en-GB" w:eastAsia="en-US"/>
              </w:rPr>
            </w:pPr>
            <w:r w:rsidRPr="00451220">
              <w:rPr>
                <w:rFonts w:cs="Times New Roman"/>
                <w:szCs w:val="24"/>
              </w:rPr>
              <w:t>Toetuse osakaal – 100% Jõgevamaa arengustrateegias ettenähtud ettevõtlusmeetme taasterahastuse vahenditest tuginedes Maaeluministri 25.05.2021 käskkirjale nr 71 „Kohaliku tegevusgrupi toetuse ja LEADER-projektitoetuse eelarve suurendamine üleminekuperioodiks määratud vahenditest aastateks 2021. ja 2022.“ Lisa 1</w:t>
            </w:r>
          </w:p>
        </w:tc>
      </w:tr>
      <w:tr w:rsidR="00451220" w:rsidRPr="00451220" w14:paraId="2D7CFE98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9EFB" w14:textId="77777777" w:rsidR="00451220" w:rsidRPr="00451220" w:rsidRDefault="00451220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 w:rsidRPr="00451220">
              <w:rPr>
                <w:b/>
                <w:bCs/>
              </w:rPr>
              <w:t>8. Toetuse maksimaalsed suurused ja määrad</w:t>
            </w:r>
          </w:p>
        </w:tc>
      </w:tr>
      <w:tr w:rsidR="00451220" w:rsidRPr="00451220" w14:paraId="3CBED39A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C6EA" w14:textId="77777777" w:rsidR="00451220" w:rsidRPr="00451220" w:rsidRDefault="00451220" w:rsidP="001B38E7">
            <w:pPr>
              <w:pStyle w:val="Normaallaadveeb"/>
              <w:tabs>
                <w:tab w:val="center" w:pos="4153"/>
                <w:tab w:val="right" w:pos="8306"/>
              </w:tabs>
              <w:spacing w:before="120" w:after="0"/>
            </w:pPr>
            <w:r w:rsidRPr="00451220">
              <w:t>Toetuse miinimumsumma on 1 000 eurot ja maksimumtoetus 10 000 eurot. Toetavate tegevuste nr 1 ja 2 maksimumtoetuse määraks on 5000 eurot. Toetuse määr on: Ettevõtetel, MTÜ/ SA ja KOV kuni 60% abikõlblikest tegevustest.</w:t>
            </w:r>
          </w:p>
        </w:tc>
      </w:tr>
      <w:tr w:rsidR="00451220" w:rsidRPr="00451220" w14:paraId="1F4E11B9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78E" w14:textId="77777777" w:rsidR="00451220" w:rsidRPr="00451220" w:rsidRDefault="00451220" w:rsidP="001B38E7">
            <w:pPr>
              <w:rPr>
                <w:rFonts w:cs="Times New Roman"/>
                <w:b/>
                <w:szCs w:val="24"/>
              </w:rPr>
            </w:pPr>
            <w:r w:rsidRPr="00451220">
              <w:rPr>
                <w:rFonts w:cs="Times New Roman"/>
                <w:b/>
                <w:szCs w:val="24"/>
              </w:rPr>
              <w:lastRenderedPageBreak/>
              <w:t xml:space="preserve">9. Viide maaelu arengu määruse sihtvaldkonnale, mille eesmärkide saavutamisele meede kaasa aitab:    </w:t>
            </w:r>
          </w:p>
          <w:p w14:paraId="4D6B0FE8" w14:textId="77777777" w:rsidR="00451220" w:rsidRPr="00451220" w:rsidRDefault="00451220" w:rsidP="001B38E7">
            <w:pPr>
              <w:pStyle w:val="Normaallaadveeb"/>
              <w:tabs>
                <w:tab w:val="center" w:pos="4153"/>
                <w:tab w:val="right" w:pos="8306"/>
              </w:tabs>
              <w:spacing w:after="120" w:line="276" w:lineRule="auto"/>
            </w:pPr>
            <w:r w:rsidRPr="00451220">
              <w:t xml:space="preserve">Sihtvaldkonnad: 6A. Tegevusvaldkondade mitmekesistamise, väikeettevõtete loomise ja arendamise ning töökohtade loomise hõlbustamine, </w:t>
            </w:r>
            <w:r w:rsidRPr="00451220">
              <w:rPr>
                <w:color w:val="000000" w:themeColor="text1"/>
              </w:rPr>
              <w:t>6B: Maapiirkondade kohaliku arengu soodustamine</w:t>
            </w:r>
            <w:r w:rsidRPr="00451220">
              <w:t>, 6C:</w:t>
            </w:r>
            <w:r w:rsidRPr="00451220">
              <w:rPr>
                <w:b/>
              </w:rPr>
              <w:t xml:space="preserve"> </w:t>
            </w:r>
            <w:r w:rsidRPr="00451220">
              <w:t>info- ja kommunikatsioonitehnoloogia kättesaadavuse, kasutamise ja kvaliteedi parandamine maapiirkondades, 5B. energiakasutuse tõhustamine põllumajanduses ja toiduainetetööstuses.</w:t>
            </w:r>
          </w:p>
        </w:tc>
      </w:tr>
      <w:tr w:rsidR="00451220" w:rsidRPr="00451220" w14:paraId="1B034AD5" w14:textId="77777777" w:rsidTr="001B38E7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A2E7" w14:textId="77777777" w:rsidR="00451220" w:rsidRPr="00451220" w:rsidRDefault="00451220" w:rsidP="001B38E7">
            <w:pPr>
              <w:rPr>
                <w:rFonts w:cs="Times New Roman"/>
                <w:color w:val="000000"/>
                <w:szCs w:val="24"/>
              </w:rPr>
            </w:pPr>
            <w:r w:rsidRPr="00451220">
              <w:rPr>
                <w:rFonts w:cs="Times New Roman"/>
                <w:b/>
                <w:szCs w:val="24"/>
              </w:rPr>
              <w:t xml:space="preserve">10. </w:t>
            </w:r>
            <w:r w:rsidRPr="00451220">
              <w:rPr>
                <w:rFonts w:cs="Times New Roman"/>
                <w:b/>
                <w:color w:val="000000"/>
                <w:szCs w:val="24"/>
              </w:rPr>
              <w:t>Viide Euroopa Parlamendi ja nõukogu määruses (EL) nr 1305/2013 sätestatud artikli numbrile, mis käsitleb asjakohast meedet:</w:t>
            </w:r>
          </w:p>
          <w:p w14:paraId="60183056" w14:textId="77777777" w:rsidR="00451220" w:rsidRPr="00451220" w:rsidRDefault="00451220" w:rsidP="001B38E7">
            <w:pPr>
              <w:rPr>
                <w:rFonts w:cs="Times New Roman"/>
                <w:szCs w:val="24"/>
              </w:rPr>
            </w:pPr>
            <w:r w:rsidRPr="00451220">
              <w:rPr>
                <w:rFonts w:cs="Times New Roman"/>
                <w:szCs w:val="24"/>
              </w:rPr>
              <w:t xml:space="preserve">Artiklid 17, 19, 20 ja 45. </w:t>
            </w:r>
          </w:p>
        </w:tc>
      </w:tr>
    </w:tbl>
    <w:p w14:paraId="68F6816A" w14:textId="77777777" w:rsidR="006561DF" w:rsidRPr="00451220" w:rsidRDefault="006561DF">
      <w:pPr>
        <w:rPr>
          <w:rFonts w:cs="Times New Roman"/>
        </w:rPr>
      </w:pPr>
    </w:p>
    <w:sectPr w:rsidR="006561DF" w:rsidRPr="0045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BDE"/>
    <w:multiLevelType w:val="hybridMultilevel"/>
    <w:tmpl w:val="3C645A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1B5B"/>
    <w:multiLevelType w:val="hybridMultilevel"/>
    <w:tmpl w:val="6BAC1E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E74A5"/>
    <w:multiLevelType w:val="hybridMultilevel"/>
    <w:tmpl w:val="F3A467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228C3"/>
    <w:multiLevelType w:val="hybridMultilevel"/>
    <w:tmpl w:val="D812C0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20"/>
    <w:rsid w:val="00451220"/>
    <w:rsid w:val="0065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65FB"/>
  <w15:chartTrackingRefBased/>
  <w15:docId w15:val="{FA65CB47-A6F3-4671-823D-E3AC4098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aliases w:val="Põhitekst"/>
    <w:qFormat/>
    <w:rsid w:val="00451220"/>
    <w:pPr>
      <w:spacing w:after="120" w:line="276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aliases w:val="webb"/>
    <w:basedOn w:val="Normaallaad"/>
    <w:uiPriority w:val="34"/>
    <w:unhideWhenUsed/>
    <w:qFormat/>
    <w:rsid w:val="00451220"/>
    <w:pPr>
      <w:spacing w:before="100" w:beforeAutospacing="1" w:after="119" w:line="240" w:lineRule="auto"/>
    </w:pPr>
    <w:rPr>
      <w:rFonts w:eastAsia="Times New Roman" w:cs="Times New Roman"/>
      <w:szCs w:val="24"/>
      <w:lang w:eastAsia="et-EE"/>
    </w:rPr>
  </w:style>
  <w:style w:type="paragraph" w:styleId="Loendilik">
    <w:name w:val="List Paragraph"/>
    <w:basedOn w:val="Normaallaad"/>
    <w:link w:val="LoendilikMrk"/>
    <w:uiPriority w:val="34"/>
    <w:qFormat/>
    <w:rsid w:val="00451220"/>
    <w:pPr>
      <w:ind w:left="720"/>
      <w:contextualSpacing/>
    </w:pPr>
    <w:rPr>
      <w:rFonts w:eastAsiaTheme="minorEastAsia"/>
      <w:lang w:eastAsia="et-EE"/>
    </w:rPr>
  </w:style>
  <w:style w:type="character" w:customStyle="1" w:styleId="LoendilikMrk">
    <w:name w:val="Loendi lõik Märk"/>
    <w:basedOn w:val="Liguvaikefont"/>
    <w:link w:val="Loendilik"/>
    <w:uiPriority w:val="34"/>
    <w:locked/>
    <w:rsid w:val="00451220"/>
    <w:rPr>
      <w:rFonts w:ascii="Times New Roman" w:eastAsiaTheme="minorEastAsia" w:hAnsi="Times New Roman"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 Jaagu</dc:creator>
  <cp:keywords/>
  <dc:description/>
  <cp:lastModifiedBy>Jako Jaagu</cp:lastModifiedBy>
  <cp:revision>1</cp:revision>
  <dcterms:created xsi:type="dcterms:W3CDTF">2021-08-30T07:08:00Z</dcterms:created>
  <dcterms:modified xsi:type="dcterms:W3CDTF">2021-08-30T07:08:00Z</dcterms:modified>
</cp:coreProperties>
</file>